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5EA" w:rsidRPr="007B55EA" w:rsidRDefault="007B55EA" w:rsidP="007B55E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7B55EA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7B55E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7B55E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1 - </w:t>
      </w:r>
      <w:proofErr w:type="spellStart"/>
      <w:r w:rsidRPr="007B55EA">
        <w:rPr>
          <w:rFonts w:ascii="Arial" w:eastAsia="Times New Roman" w:hAnsi="Arial" w:cs="Arial"/>
          <w:b/>
          <w:bCs/>
          <w:color w:val="444444"/>
          <w:sz w:val="24"/>
          <w:szCs w:val="24"/>
        </w:rPr>
        <w:t>Inițiativa</w:t>
      </w:r>
      <w:proofErr w:type="spellEnd"/>
      <w:r w:rsidRPr="007B55E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color w:val="444444"/>
          <w:sz w:val="24"/>
          <w:szCs w:val="24"/>
        </w:rPr>
        <w:t>locuri</w:t>
      </w:r>
      <w:proofErr w:type="spellEnd"/>
      <w:r w:rsidRPr="007B55E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7B55EA">
        <w:rPr>
          <w:rFonts w:ascii="Arial" w:eastAsia="Times New Roman" w:hAnsi="Arial" w:cs="Arial"/>
          <w:b/>
          <w:bCs/>
          <w:color w:val="444444"/>
          <w:sz w:val="24"/>
          <w:szCs w:val="24"/>
        </w:rPr>
        <w:t>muncă</w:t>
      </w:r>
      <w:proofErr w:type="spellEnd"/>
      <w:r w:rsidRPr="007B55E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color w:val="444444"/>
          <w:sz w:val="24"/>
          <w:szCs w:val="24"/>
        </w:rPr>
        <w:t>pentru</w:t>
      </w:r>
      <w:proofErr w:type="spellEnd"/>
      <w:r w:rsidRPr="007B55E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color w:val="444444"/>
          <w:sz w:val="24"/>
          <w:szCs w:val="24"/>
        </w:rPr>
        <w:t>tineri</w:t>
      </w:r>
      <w:proofErr w:type="spellEnd"/>
    </w:p>
    <w:p w:rsidR="007B55EA" w:rsidRPr="007B55EA" w:rsidRDefault="007B55EA" w:rsidP="007B55E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Suma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alocată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totală</w:t>
      </w:r>
      <w:proofErr w:type="spellEnd"/>
      <w:r w:rsidRPr="007B55EA">
        <w:rPr>
          <w:rFonts w:ascii="Arial" w:eastAsia="Times New Roman" w:hAnsi="Arial" w:cs="Arial"/>
          <w:b/>
          <w:bCs/>
          <w:color w:val="444444"/>
          <w:sz w:val="24"/>
          <w:szCs w:val="24"/>
        </w:rPr>
        <w:t> </w:t>
      </w:r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- 230.693.510 Euro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Inițiativa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„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Locuri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muncă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tineri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>”</w:t>
      </w:r>
    </w:p>
    <w:p w:rsidR="007B55EA" w:rsidRPr="007B55EA" w:rsidRDefault="007B55EA" w:rsidP="007B55E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Acţiunile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planificate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cadrul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AP 1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urmează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să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fie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implementate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cele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trei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regiuni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eligibile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care rata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şomajului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rândul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tinerilor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depăşeşte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25%,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anume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: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regiunea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Centru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(31</w:t>
      </w:r>
      <w:proofErr w:type="gram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,7</w:t>
      </w:r>
      <w:proofErr w:type="gram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%),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regiunea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Sud-Est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(31,3%)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regiunea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Sud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Muntenia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(30,2%),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regiuni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mai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puțin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dezvoltateÎn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concordanță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cu AP 2014-20202,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Recomandările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Specifice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Ţară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privind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combaterea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şomajului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rândul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tinerilor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Strategia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Națională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Ocuparea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Forței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Muncă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2014-2020,</w:t>
      </w:r>
    </w:p>
    <w:p w:rsidR="007B55EA" w:rsidRPr="007B55EA" w:rsidRDefault="007B55EA" w:rsidP="007B55E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Inițiativa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Locuri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Muncă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pentru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Tineri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,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Planul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Implementare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Garanției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pentru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Tineret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2014 - 2015,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Strategia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Națională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pentru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Învățarea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pe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tot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Parcursul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Vieții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,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obiectivele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specifice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vizate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în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cadrul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acestei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priorităţi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investiţii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sunt</w:t>
      </w:r>
      <w:proofErr w:type="spellEnd"/>
      <w:r w:rsidRPr="007B55E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:</w:t>
      </w:r>
    </w:p>
    <w:p w:rsidR="007B55EA" w:rsidRPr="007B55EA" w:rsidRDefault="007B55EA" w:rsidP="007B55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creșterea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ocupării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tinerilor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NEETs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şomeri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vârsta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între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16 - 24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ani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înregistrați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Serviciul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Public de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Ocupare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rezidența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regiunile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eligibile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Centru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Sud-Est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Sud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Muntenia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>)</w:t>
      </w:r>
    </w:p>
    <w:p w:rsidR="007B55EA" w:rsidRPr="007B55EA" w:rsidRDefault="007B55EA" w:rsidP="007B55E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îmbunătăţirea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nivelului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competenţe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evaluarea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certificarea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competențelor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dobândite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sistem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non-formal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informal al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tinerilor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NEETs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șomeri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vârsta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între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16-24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ani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, cu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rezidența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regiunile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eligibile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Centru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Sud-Est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Sud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Muntenia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>)</w:t>
      </w:r>
    </w:p>
    <w:p w:rsidR="007B55EA" w:rsidRPr="007B55EA" w:rsidRDefault="007B55EA" w:rsidP="007B55E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urmare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vor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beneficia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măsurile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prevăzute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cadrul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acestei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axe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prioritare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doar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tinerii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NEETs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șomeri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înregistrați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la SPO direct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intermediul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acțiunilor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identificare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tinerilor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NEETs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descrise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obiectivul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specific. </w:t>
      </w:r>
      <w:proofErr w:type="gram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din</w:t>
      </w:r>
      <w:proofErr w:type="gram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cadrul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AP 2.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gram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a</w:t>
      </w:r>
      <w:proofErr w:type="gram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obţine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rezultatele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anticipate,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acțiunile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vor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fi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finanţate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resursele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„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Iniţiativei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Locuri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muncă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tineri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” (ILMT)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vor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contribui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îndeplinirea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obiectivelor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prevăzute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ILMT la </w:t>
      </w:r>
      <w:proofErr w:type="spellStart"/>
      <w:r w:rsidRPr="007B55EA">
        <w:rPr>
          <w:rFonts w:ascii="Arial" w:eastAsia="Times New Roman" w:hAnsi="Arial" w:cs="Arial"/>
          <w:color w:val="444444"/>
          <w:sz w:val="24"/>
          <w:szCs w:val="24"/>
        </w:rPr>
        <w:t>nivelul</w:t>
      </w:r>
      <w:proofErr w:type="spellEnd"/>
      <w:r w:rsidRPr="007B55EA">
        <w:rPr>
          <w:rFonts w:ascii="Arial" w:eastAsia="Times New Roman" w:hAnsi="Arial" w:cs="Arial"/>
          <w:color w:val="444444"/>
          <w:sz w:val="24"/>
          <w:szCs w:val="24"/>
        </w:rPr>
        <w:t xml:space="preserve"> UE.</w:t>
      </w:r>
    </w:p>
    <w:p w:rsidR="006B65EC" w:rsidRPr="007B55EA" w:rsidRDefault="007B55EA">
      <w:pPr>
        <w:rPr>
          <w:rFonts w:ascii="Arial" w:hAnsi="Arial" w:cs="Arial"/>
          <w:sz w:val="24"/>
          <w:szCs w:val="24"/>
        </w:rPr>
      </w:pPr>
    </w:p>
    <w:sectPr w:rsidR="006B65EC" w:rsidRPr="007B55EA" w:rsidSect="001A66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1976A0"/>
    <w:multiLevelType w:val="multilevel"/>
    <w:tmpl w:val="50E2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B55EA"/>
    <w:rsid w:val="001A66FF"/>
    <w:rsid w:val="007B55EA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6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7B5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B55E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B5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B55EA"/>
    <w:rPr>
      <w:i/>
      <w:iCs/>
    </w:rPr>
  </w:style>
  <w:style w:type="character" w:customStyle="1" w:styleId="apple-converted-space">
    <w:name w:val="apple-converted-space"/>
    <w:basedOn w:val="DefaultParagraphFont"/>
    <w:rsid w:val="007B55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3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0</DocSecurity>
  <Lines>12</Lines>
  <Paragraphs>3</Paragraphs>
  <ScaleCrop>false</ScaleCrop>
  <Company>none</Company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2016-03-21T08:28:00Z</dcterms:created>
  <dcterms:modified xsi:type="dcterms:W3CDTF">2016-03-21T08:28:00Z</dcterms:modified>
</cp:coreProperties>
</file>